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DD2C5">
      <w:pPr>
        <w:widowControl/>
        <w:spacing w:line="300" w:lineRule="exact"/>
        <w:rPr>
          <w:rFonts w:hint="default" w:ascii="仿宋" w:hAnsi="仿宋" w:eastAsia="仿宋" w:cs="仿宋"/>
          <w:b/>
          <w:color w:val="auto"/>
          <w:sz w:val="21"/>
          <w:szCs w:val="21"/>
          <w:lang w:val="en-US" w:eastAsia="zh-CN"/>
        </w:rPr>
      </w:pPr>
      <w:r>
        <w:rPr>
          <w:rFonts w:hint="eastAsia" w:eastAsia="仿宋" w:cs="Times New Roman"/>
          <w:b/>
          <w:bCs w:val="0"/>
          <w:color w:val="auto"/>
          <w:sz w:val="21"/>
          <w:szCs w:val="21"/>
          <w:lang w:val="en-US" w:eastAsia="zh-CN"/>
        </w:rPr>
        <w:t>1.</w:t>
      </w:r>
      <w:r>
        <w:rPr>
          <w:rFonts w:hint="eastAsia" w:ascii="仿宋" w:hAnsi="仿宋" w:eastAsia="仿宋" w:cs="仿宋"/>
          <w:b/>
          <w:color w:val="auto"/>
          <w:sz w:val="21"/>
          <w:szCs w:val="21"/>
        </w:rPr>
        <w:t>气韵生动：走进传统文化</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美育）</w:t>
      </w:r>
    </w:p>
    <w:p w14:paraId="614EA1C4">
      <w:pPr>
        <w:spacing w:line="300" w:lineRule="exact"/>
        <w:rPr>
          <w:rFonts w:hint="eastAsia" w:ascii="仿宋" w:hAnsi="仿宋" w:eastAsia="仿宋" w:cs="仿宋"/>
          <w:b/>
          <w:color w:val="000000"/>
          <w:sz w:val="21"/>
          <w:szCs w:val="21"/>
        </w:rPr>
      </w:pPr>
      <w:r>
        <w:rPr>
          <w:rFonts w:hint="eastAsia" w:ascii="仿宋" w:hAnsi="仿宋" w:eastAsia="仿宋" w:cs="仿宋"/>
          <w:b/>
          <w:color w:val="000000"/>
          <w:sz w:val="21"/>
          <w:szCs w:val="21"/>
        </w:rPr>
        <w:t>课程简介</w:t>
      </w:r>
    </w:p>
    <w:p w14:paraId="1BCDDF13">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ind w:firstLine="400" w:firstLineChars="200"/>
        <w:textAlignment w:val="auto"/>
        <w:rPr>
          <w:rFonts w:hint="eastAsia" w:ascii="仿宋" w:hAnsi="仿宋" w:eastAsia="仿宋" w:cs="仿宋"/>
          <w:sz w:val="20"/>
          <w:szCs w:val="20"/>
        </w:rPr>
      </w:pPr>
      <w:r>
        <w:rPr>
          <w:rFonts w:hint="eastAsia" w:ascii="仿宋" w:hAnsi="仿宋" w:eastAsia="仿宋" w:cs="仿宋"/>
          <w:sz w:val="20"/>
          <w:szCs w:val="20"/>
        </w:rPr>
        <w:t>同学们，你知道秋天的秋是怎么来的吗？林黛玉到底有多美？国画又是怎么写出来的呢？“岁寒三友”与“国色天香”你更喜欢谁？《茉莉花》靠什么魅力香飘世界？本课程将与你一起回归生命感受，领略文化之美，培养审美自觉。在对中华优秀传统文化的体悟中，培养同学们认识美、感受美、热爱美、创造美的能力，带领同学们一起做传统文化的知音，自觉肩负起中华文化传承与创新的使命。</w:t>
      </w:r>
    </w:p>
    <w:p w14:paraId="7DFBFB38">
      <w:pPr>
        <w:widowControl/>
        <w:spacing w:line="300" w:lineRule="exact"/>
        <w:rPr>
          <w:rFonts w:eastAsia="仿宋_GB2312"/>
          <w:b/>
          <w:color w:val="000000"/>
          <w:sz w:val="21"/>
          <w:szCs w:val="21"/>
        </w:rPr>
      </w:pPr>
      <w:r>
        <w:rPr>
          <w:rFonts w:hint="eastAsia" w:eastAsia="仿宋_GB2312"/>
          <w:b/>
          <w:color w:val="000000"/>
          <w:sz w:val="21"/>
          <w:szCs w:val="21"/>
          <w:lang w:val="en-US" w:eastAsia="zh-CN"/>
        </w:rPr>
        <w:t>2.</w:t>
      </w:r>
      <w:r>
        <w:rPr>
          <w:rFonts w:eastAsia="仿宋_GB2312"/>
          <w:b/>
          <w:color w:val="000000"/>
          <w:sz w:val="21"/>
          <w:szCs w:val="21"/>
        </w:rPr>
        <w:t xml:space="preserve">语言与文化 </w:t>
      </w:r>
    </w:p>
    <w:p w14:paraId="2A5CCD2C">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265683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eastAsia="仿宋_GB2312"/>
          <w:color w:val="000000"/>
          <w:sz w:val="21"/>
          <w:szCs w:val="21"/>
        </w:rPr>
      </w:pPr>
      <w:r>
        <w:rPr>
          <w:rFonts w:eastAsia="仿宋_GB2312"/>
          <w:color w:val="000000"/>
          <w:sz w:val="21"/>
          <w:szCs w:val="21"/>
        </w:rPr>
        <w:t>本课程从语言的角度研究文化，涉及人类起源的语言学分析、语言与文化的不同观点、语言文化传播情况、语言的自组织及接触、语言文化工作的主要任务等。通过学习使学生了解语言的历史及其与文化发展的关系、以便更好地发挥运用语言的魅力。</w:t>
      </w:r>
    </w:p>
    <w:p w14:paraId="47B375F8">
      <w:pPr>
        <w:spacing w:line="300" w:lineRule="exact"/>
        <w:rPr>
          <w:rFonts w:eastAsia="仿宋_GB2312"/>
          <w:b/>
          <w:color w:val="auto"/>
          <w:sz w:val="21"/>
          <w:szCs w:val="21"/>
        </w:rPr>
      </w:pPr>
      <w:r>
        <w:rPr>
          <w:rFonts w:hint="eastAsia" w:eastAsia="仿宋_GB2312"/>
          <w:b/>
          <w:color w:val="auto"/>
          <w:sz w:val="21"/>
          <w:szCs w:val="21"/>
          <w:lang w:val="en-US" w:eastAsia="zh-CN"/>
        </w:rPr>
        <w:t>3.</w:t>
      </w:r>
      <w:r>
        <w:rPr>
          <w:rFonts w:hint="eastAsia" w:eastAsia="仿宋_GB2312"/>
          <w:b/>
          <w:color w:val="auto"/>
          <w:sz w:val="21"/>
          <w:szCs w:val="21"/>
        </w:rPr>
        <w:t>中国陶瓷鉴赏与器物陈设</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美育）</w:t>
      </w:r>
    </w:p>
    <w:p w14:paraId="3A933B4D">
      <w:pPr>
        <w:snapToGrid w:val="0"/>
        <w:spacing w:line="300" w:lineRule="exact"/>
        <w:contextualSpacing/>
        <w:textAlignment w:val="center"/>
        <w:rPr>
          <w:rFonts w:eastAsia="仿宋_GB2312"/>
          <w:b/>
          <w:sz w:val="21"/>
          <w:szCs w:val="21"/>
        </w:rPr>
      </w:pPr>
      <w:r>
        <w:rPr>
          <w:rFonts w:hint="eastAsia" w:eastAsia="仿宋_GB2312"/>
          <w:b/>
          <w:sz w:val="21"/>
          <w:szCs w:val="21"/>
        </w:rPr>
        <w:t>课程简介</w:t>
      </w:r>
    </w:p>
    <w:p w14:paraId="09A123C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hint="eastAsia" w:eastAsia="仿宋_GB2312"/>
          <w:sz w:val="21"/>
          <w:szCs w:val="21"/>
        </w:rPr>
        <w:t>在我国悠久的历史长河中，古代先民用勤劳智慧创造出无数的经典的文化遗产，瓷器就是其中最具有中国特色的门类。从最初的实用器到后来的陈设装饰器物，瓷器伴随中华民族文明的进步，历经了2000多年的发展。同时瓷器也作为中国特有的文化符号承载并传播了中华文明，影响了整个世界。</w:t>
      </w:r>
    </w:p>
    <w:p w14:paraId="04A626E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hint="eastAsia" w:eastAsia="仿宋_GB2312"/>
          <w:sz w:val="21"/>
          <w:szCs w:val="21"/>
        </w:rPr>
        <w:t>本课程按照中国陶瓷历史沿革进行有重点、有特色、有突出、有兴趣地讲述和赏析。通过对中国经典陶瓷形成、发展、高峰的若干历史阶段和经典品种进行生动地介绍，分析其产生原因、文化背景、审美意韵，激发同学了解中国优秀历史文化的兴趣。</w:t>
      </w:r>
    </w:p>
    <w:p w14:paraId="16C031F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MS Gothic" w:hAnsi="MS Gothic" w:eastAsia="等线" w:cs="MS Gothic"/>
          <w:sz w:val="21"/>
          <w:szCs w:val="21"/>
        </w:rPr>
      </w:pPr>
      <w:r>
        <w:rPr>
          <w:rFonts w:hint="eastAsia" w:eastAsia="仿宋_GB2312"/>
          <w:sz w:val="21"/>
          <w:szCs w:val="21"/>
        </w:rPr>
        <w:t>课程兼顾文化历史、设计学和环境设计等课程特点，在讲述中结合陶瓷器物陈设、空间陈设等相关美学问题。希望学生在学习过程中由兴趣激发爱好，进而提高自身的专业审美标准，最终对中国传统优秀文化产生认同感并对其进行发扬延续。</w:t>
      </w:r>
      <w:r>
        <w:rPr>
          <w:rFonts w:hint="eastAsia" w:ascii="MS Gothic" w:hAnsi="MS Gothic" w:eastAsia="MS Gothic" w:cs="MS Gothic"/>
          <w:sz w:val="21"/>
          <w:szCs w:val="21"/>
        </w:rPr>
        <w:t>​</w:t>
      </w:r>
    </w:p>
    <w:p w14:paraId="343320A1">
      <w:pPr>
        <w:spacing w:line="300" w:lineRule="exact"/>
        <w:rPr>
          <w:rFonts w:hint="eastAsia" w:ascii="仿宋" w:hAnsi="仿宋" w:eastAsia="仿宋" w:cs="仿宋"/>
          <w:b/>
          <w:color w:val="000000"/>
          <w:kern w:val="0"/>
          <w:sz w:val="20"/>
          <w:szCs w:val="20"/>
          <w:lang w:val="zh-CN"/>
        </w:rPr>
      </w:pPr>
      <w:r>
        <w:rPr>
          <w:rFonts w:hint="eastAsia" w:eastAsia="仿宋_GB2312"/>
          <w:b/>
          <w:color w:val="000000"/>
          <w:sz w:val="21"/>
          <w:szCs w:val="21"/>
          <w:lang w:val="en-US" w:eastAsia="zh-CN"/>
        </w:rPr>
        <w:t>4.</w:t>
      </w:r>
      <w:r>
        <w:rPr>
          <w:rFonts w:hint="eastAsia" w:eastAsia="仿宋_GB2312"/>
          <w:b/>
          <w:color w:val="000000"/>
          <w:sz w:val="21"/>
          <w:szCs w:val="21"/>
        </w:rPr>
        <w:t>汉字文化解密</w:t>
      </w:r>
    </w:p>
    <w:p w14:paraId="770342A4">
      <w:pPr>
        <w:snapToGrid w:val="0"/>
        <w:spacing w:line="300" w:lineRule="exact"/>
        <w:contextualSpacing/>
        <w:textAlignment w:val="center"/>
        <w:rPr>
          <w:rFonts w:eastAsia="仿宋_GB2312"/>
          <w:b/>
          <w:sz w:val="21"/>
          <w:szCs w:val="21"/>
        </w:rPr>
      </w:pPr>
      <w:r>
        <w:rPr>
          <w:rFonts w:hint="eastAsia" w:eastAsia="仿宋_GB2312"/>
          <w:b/>
          <w:sz w:val="21"/>
          <w:szCs w:val="21"/>
        </w:rPr>
        <w:t>课程简介</w:t>
      </w:r>
    </w:p>
    <w:p w14:paraId="08E52C7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hint="eastAsia" w:eastAsia="仿宋_GB2312"/>
          <w:sz w:val="21"/>
          <w:szCs w:val="21"/>
        </w:rPr>
        <w:t>我们每天读汉字、写汉字，但汉字是怎么产生的？中华先民当初用什么方法造的汉字？汉字是怎样演变成了今天这样的书写形式？一个个看似平常的汉字，包含着丰富的文化意义。在汉语越来越走向国际的今天，汉字连同它所承载的文化信息，就是我们向世界展示中华魅力的最佳名片。</w:t>
      </w:r>
    </w:p>
    <w:p w14:paraId="2D688D6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hint="eastAsia" w:eastAsia="仿宋_GB2312"/>
          <w:sz w:val="21"/>
          <w:szCs w:val="21"/>
        </w:rPr>
        <w:t>在这门课上，通过十二生肖类汉字的解读，你可以了解古人眼中的“动物世界”；通过对山川草木类汉字的解读，你能理解为什么梅兰竹菊会成为理想人格的象征；通过对衣食类汉字的解读，你会进一步理解中华丝绸、中华美食何以扬名天下；通过对家庭、国家、祭祀、战争以及时间、空间类汉字的解读，你能够进一步体会中国人的家国情怀以及对世界的认知与观念……在这门课上，你可以通过观看老师对典型汉字讲解分析的视频，掌握分析汉字的方法，学会举一反三，“知其然”，更“知其所以然”。一旦你拥有这把解读汉字的钥匙，你也可以自由地探索汉字文化宝库。</w:t>
      </w:r>
    </w:p>
    <w:p w14:paraId="0894B4D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hint="eastAsia" w:eastAsia="仿宋_GB2312"/>
          <w:sz w:val="21"/>
          <w:szCs w:val="21"/>
        </w:rPr>
        <w:t>这门课程对汉字的解读既尊重传统小学的成就，又吸收了出土文献与古文字考释的成果。汉字讲解兼顾学术性、实用性与趣味性，每个视频讲解两三个汉字，各自独立又相互联系，系统学习能够进一步加深对汉字文化的认知。</w:t>
      </w:r>
    </w:p>
    <w:p w14:paraId="53599C81">
      <w:pPr>
        <w:widowControl/>
        <w:spacing w:line="300" w:lineRule="exact"/>
        <w:rPr>
          <w:rFonts w:eastAsia="仿宋_GB2312"/>
          <w:b/>
          <w:color w:val="000000"/>
          <w:sz w:val="21"/>
          <w:szCs w:val="21"/>
        </w:rPr>
      </w:pPr>
      <w:r>
        <w:rPr>
          <w:rFonts w:hint="eastAsia" w:eastAsia="仿宋_GB2312"/>
          <w:b/>
          <w:color w:val="000000"/>
          <w:sz w:val="21"/>
          <w:szCs w:val="21"/>
          <w:lang w:val="en-US" w:eastAsia="zh-CN"/>
        </w:rPr>
        <w:t>5.</w:t>
      </w:r>
      <w:r>
        <w:rPr>
          <w:rFonts w:eastAsia="仿宋_GB2312"/>
          <w:b/>
          <w:color w:val="000000"/>
          <w:sz w:val="21"/>
          <w:szCs w:val="21"/>
        </w:rPr>
        <w:t>中国书法史</w:t>
      </w:r>
    </w:p>
    <w:p w14:paraId="14192DCA">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144F2B23">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b/>
          <w:color w:val="000000"/>
          <w:sz w:val="21"/>
          <w:szCs w:val="21"/>
        </w:rPr>
      </w:pPr>
      <w:r>
        <w:rPr>
          <w:rFonts w:eastAsia="仿宋_GB2312"/>
          <w:color w:val="000000"/>
          <w:sz w:val="21"/>
          <w:szCs w:val="21"/>
        </w:rPr>
        <w:t>汉字书法被誉为无言的诗、无形的舞、无图的画、无声的乐。本课介绍了汉字书法从甲骨文开始，到金文、小篆、隶书、楷书、草书、行书的演变，全面地展现了中国书法发展的基本面貌，让学生了解汉字的前世今生，理解中国古代书法发展的基本特征，认识中国书法的发展脉络和突出成就、地位及影响。</w:t>
      </w:r>
    </w:p>
    <w:p w14:paraId="1E709E4D">
      <w:pPr>
        <w:widowControl/>
        <w:spacing w:line="300" w:lineRule="exact"/>
        <w:rPr>
          <w:rFonts w:eastAsia="仿宋_GB2312"/>
          <w:b/>
          <w:color w:val="auto"/>
          <w:sz w:val="21"/>
          <w:szCs w:val="21"/>
        </w:rPr>
      </w:pPr>
      <w:r>
        <w:rPr>
          <w:rFonts w:hint="eastAsia" w:eastAsia="仿宋_GB2312"/>
          <w:b/>
          <w:color w:val="auto"/>
          <w:sz w:val="21"/>
          <w:szCs w:val="21"/>
          <w:lang w:val="en-US" w:eastAsia="zh-CN"/>
        </w:rPr>
        <w:t>6.</w:t>
      </w:r>
      <w:r>
        <w:rPr>
          <w:rFonts w:eastAsia="仿宋_GB2312"/>
          <w:b/>
          <w:color w:val="auto"/>
          <w:sz w:val="21"/>
          <w:szCs w:val="21"/>
        </w:rPr>
        <w:t>声光影的内心感动：电影视听语言</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美育）</w:t>
      </w:r>
    </w:p>
    <w:p w14:paraId="0878EF05">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16BAD174">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b/>
          <w:color w:val="000000"/>
          <w:sz w:val="21"/>
          <w:szCs w:val="21"/>
        </w:rPr>
      </w:pPr>
      <w:r>
        <w:rPr>
          <w:rFonts w:eastAsia="仿宋_GB2312"/>
          <w:color w:val="000000"/>
          <w:sz w:val="21"/>
          <w:szCs w:val="21"/>
        </w:rPr>
        <w:t>每个人都会看电影，每个人都是半个影评家。电影是声光影的艺术，但你知道这三要素到底由什么构成，如何搭配才能达到</w:t>
      </w:r>
      <w:r>
        <w:rPr>
          <w:rFonts w:hint="eastAsia" w:eastAsia="仿宋_GB2312"/>
          <w:color w:val="000000"/>
          <w:sz w:val="21"/>
          <w:szCs w:val="21"/>
        </w:rPr>
        <w:t>出色</w:t>
      </w:r>
      <w:r>
        <w:rPr>
          <w:rFonts w:eastAsia="仿宋_GB2312"/>
          <w:color w:val="000000"/>
          <w:sz w:val="21"/>
          <w:szCs w:val="21"/>
        </w:rPr>
        <w:t>效果吗？在光影之外，资本与市场又是如何操纵了电影的发展？主讲老师立足于丰富的制作经验，以通俗的语言，从构图、灯光、音效、场景、情节等要素分析感官世界的理性构成，从导演、制作、技术、资本、运营、文化等角度呈现影视发展的外围生态，为你科普关于电影世界的方方面面。</w:t>
      </w:r>
    </w:p>
    <w:p w14:paraId="01A71D41">
      <w:pPr>
        <w:widowControl/>
        <w:spacing w:line="300" w:lineRule="exact"/>
        <w:rPr>
          <w:rFonts w:eastAsia="仿宋_GB2312"/>
          <w:b/>
          <w:color w:val="000000"/>
          <w:sz w:val="21"/>
          <w:szCs w:val="21"/>
        </w:rPr>
      </w:pPr>
      <w:r>
        <w:rPr>
          <w:rFonts w:hint="eastAsia" w:eastAsia="仿宋_GB2312"/>
          <w:b/>
          <w:color w:val="000000"/>
          <w:sz w:val="21"/>
          <w:szCs w:val="21"/>
          <w:lang w:val="en-US" w:eastAsia="zh-CN"/>
        </w:rPr>
        <w:t>7.</w:t>
      </w:r>
      <w:r>
        <w:rPr>
          <w:rFonts w:eastAsia="仿宋_GB2312"/>
          <w:b/>
          <w:color w:val="000000"/>
          <w:sz w:val="21"/>
          <w:szCs w:val="21"/>
        </w:rPr>
        <w:t>幸福心理学</w:t>
      </w:r>
    </w:p>
    <w:p w14:paraId="0E636DC9">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355CA70F">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本课程涉及幸福心理学的发展、幸福学理论、幸福感的产生机制、幸福模型和社会文化、遗传因素与幸福感的关系等，详细介绍了如何提升幸福感的实用策略，使我们能够正确看待积极情绪和消极情绪的关系，合理处理生活、工作和学习中遇到的问题，提高我们的幸福指数。</w:t>
      </w:r>
    </w:p>
    <w:p w14:paraId="6EE298ED">
      <w:pPr>
        <w:snapToGrid w:val="0"/>
        <w:spacing w:line="300" w:lineRule="exact"/>
        <w:contextualSpacing/>
        <w:textAlignment w:val="center"/>
        <w:rPr>
          <w:rFonts w:hint="eastAsia" w:ascii="仿宋" w:hAnsi="仿宋" w:eastAsia="仿宋" w:cs="仿宋"/>
          <w:b/>
          <w:bCs/>
          <w:color w:val="auto"/>
          <w:sz w:val="21"/>
          <w:szCs w:val="21"/>
        </w:rPr>
      </w:pPr>
      <w:r>
        <w:rPr>
          <w:rFonts w:hint="eastAsia" w:eastAsia="仿宋_GB2312"/>
          <w:b/>
          <w:bCs/>
          <w:color w:val="auto"/>
          <w:sz w:val="21"/>
          <w:szCs w:val="21"/>
          <w:lang w:val="en-US" w:eastAsia="zh-CN"/>
        </w:rPr>
        <w:t>8.</w:t>
      </w:r>
      <w:r>
        <w:rPr>
          <w:rFonts w:hint="eastAsia" w:ascii="仿宋" w:hAnsi="仿宋" w:eastAsia="仿宋" w:cs="仿宋"/>
          <w:b/>
          <w:bCs/>
          <w:color w:val="auto"/>
          <w:sz w:val="21"/>
          <w:szCs w:val="21"/>
        </w:rPr>
        <w:t>文化遗产与自然遗产</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美育）</w:t>
      </w:r>
    </w:p>
    <w:p w14:paraId="43F491B4">
      <w:pPr>
        <w:spacing w:line="300" w:lineRule="exact"/>
        <w:rPr>
          <w:rFonts w:eastAsia="仿宋_GB2312"/>
          <w:b/>
          <w:bCs/>
          <w:color w:val="000000"/>
          <w:sz w:val="21"/>
          <w:szCs w:val="21"/>
        </w:rPr>
      </w:pPr>
      <w:r>
        <w:rPr>
          <w:rFonts w:hint="eastAsia" w:eastAsia="仿宋_GB2312"/>
          <w:b/>
          <w:bCs/>
          <w:color w:val="000000"/>
          <w:sz w:val="21"/>
          <w:szCs w:val="21"/>
        </w:rPr>
        <w:t>课程简介</w:t>
      </w:r>
    </w:p>
    <w:p w14:paraId="3AAF980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hint="eastAsia" w:eastAsia="仿宋_GB2312"/>
          <w:color w:val="000000"/>
          <w:sz w:val="21"/>
          <w:szCs w:val="21"/>
        </w:rPr>
        <w:t>文化遗产与自然遗产是人类祖先和大自然的杰作。本课程汇集古代建筑、古典园林、古城民居、帝王陵寝、道教圣地、奇山丽水、神秘化石等众多遗产类型，专业、科普、趣味于一体，让你在老师的生动讲述中饱览祖国精华、爱上传统文化、收获旅游鉴赏力。</w:t>
      </w:r>
    </w:p>
    <w:p w14:paraId="0723B006">
      <w:pPr>
        <w:widowControl/>
        <w:spacing w:line="300" w:lineRule="exact"/>
        <w:rPr>
          <w:rFonts w:eastAsia="仿宋_GB2312"/>
          <w:b/>
          <w:color w:val="auto"/>
          <w:sz w:val="21"/>
          <w:szCs w:val="21"/>
        </w:rPr>
      </w:pPr>
      <w:r>
        <w:rPr>
          <w:rFonts w:hint="eastAsia" w:eastAsia="仿宋_GB2312"/>
          <w:b/>
          <w:color w:val="auto"/>
          <w:sz w:val="21"/>
          <w:szCs w:val="21"/>
          <w:lang w:val="en-US" w:eastAsia="zh-CN"/>
        </w:rPr>
        <w:t>9.</w:t>
      </w:r>
      <w:r>
        <w:rPr>
          <w:rFonts w:eastAsia="仿宋_GB2312"/>
          <w:b/>
          <w:color w:val="auto"/>
          <w:sz w:val="21"/>
          <w:szCs w:val="21"/>
        </w:rPr>
        <w:t>艺术鉴赏</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美育）</w:t>
      </w:r>
    </w:p>
    <w:p w14:paraId="2D7FAB95">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4FC43C04">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b/>
          <w:color w:val="000000"/>
          <w:sz w:val="21"/>
          <w:szCs w:val="21"/>
        </w:rPr>
      </w:pPr>
      <w:r>
        <w:rPr>
          <w:rFonts w:eastAsia="仿宋_GB2312"/>
          <w:color w:val="000000"/>
          <w:sz w:val="21"/>
          <w:szCs w:val="21"/>
        </w:rPr>
        <w:t>艺术凝聚着人类文明的结晶，从懵懂拙朴的远古到日新月异的现代，从奔放绚丽的西方到沉稳神秘的东方，本课程将带你探寻艺术之美，以美感来通达人生，净化心灵。</w:t>
      </w:r>
    </w:p>
    <w:p w14:paraId="712F1B07">
      <w:pPr>
        <w:widowControl/>
        <w:spacing w:line="300" w:lineRule="exact"/>
        <w:rPr>
          <w:rFonts w:eastAsia="仿宋_GB2312"/>
          <w:b/>
          <w:color w:val="000000"/>
          <w:sz w:val="21"/>
          <w:szCs w:val="21"/>
        </w:rPr>
      </w:pPr>
      <w:r>
        <w:rPr>
          <w:rFonts w:hint="eastAsia" w:eastAsia="仿宋_GB2312"/>
          <w:b/>
          <w:color w:val="000000"/>
          <w:sz w:val="21"/>
          <w:szCs w:val="21"/>
          <w:lang w:val="en-US" w:eastAsia="zh-CN"/>
        </w:rPr>
        <w:t>10.</w:t>
      </w:r>
      <w:r>
        <w:rPr>
          <w:rFonts w:hint="eastAsia" w:eastAsia="仿宋_GB2312"/>
          <w:b/>
          <w:color w:val="000000"/>
          <w:sz w:val="21"/>
          <w:szCs w:val="21"/>
        </w:rPr>
        <w:t>人工智能应用基础</w:t>
      </w:r>
    </w:p>
    <w:p w14:paraId="1647C894">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6F4DF348">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bCs/>
          <w:color w:val="000000"/>
          <w:sz w:val="21"/>
          <w:szCs w:val="21"/>
        </w:rPr>
      </w:pPr>
      <w:r>
        <w:rPr>
          <w:rFonts w:hint="eastAsia" w:eastAsia="仿宋_GB2312"/>
          <w:bCs/>
          <w:color w:val="000000"/>
          <w:sz w:val="21"/>
          <w:szCs w:val="21"/>
        </w:rPr>
        <w:t>本课程旨在“引领学生踏入人工智能领域、动手开发智能应用项目、激发培养创新思维”，为学生全面提供人工智能技术与应用的基础知识。课程首先引导学生初步了解人工智能的基本概念、发展历史、经典算法、应用领域及其对人类社会产生的深远影响。随后，通过深入介绍计算机视觉、语音处理、自然语言处理、智能机器人、机器学习算法等一系列关键技术，使学生获得坚实的理论基础。</w:t>
      </w:r>
    </w:p>
    <w:p w14:paraId="20526EEA">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bCs/>
          <w:color w:val="000000"/>
          <w:sz w:val="21"/>
          <w:szCs w:val="21"/>
        </w:rPr>
      </w:pPr>
      <w:r>
        <w:rPr>
          <w:rFonts w:hint="eastAsia" w:eastAsia="仿宋_GB2312"/>
          <w:bCs/>
          <w:color w:val="000000"/>
          <w:sz w:val="21"/>
          <w:szCs w:val="21"/>
        </w:rPr>
        <w:t>为了增强学生的实践能力，课程借助人工智能开放平台，指导学生完成八个简单任务并实现一个实践项目，从而在提升学生对人工智能兴趣的同时，锻炼其项目开发能力。最后，通过迎宾机器人项目的实践，学生将亲身体验到人工智能的综合应用，为结合个人专业与职业规划进行创新创业打开创新思维的大门。</w:t>
      </w:r>
    </w:p>
    <w:p w14:paraId="006D4A97">
      <w:pPr>
        <w:pageBreakBefore w:val="0"/>
        <w:widowControl/>
        <w:kinsoku/>
        <w:overflowPunct/>
        <w:topLinePunct w:val="0"/>
        <w:autoSpaceDN/>
        <w:bidi w:val="0"/>
        <w:spacing w:line="300" w:lineRule="exact"/>
        <w:rPr>
          <w:rFonts w:eastAsia="仿宋_GB2312"/>
          <w:b/>
          <w:color w:val="auto"/>
          <w:sz w:val="21"/>
          <w:szCs w:val="21"/>
        </w:rPr>
      </w:pPr>
      <w:r>
        <w:rPr>
          <w:rFonts w:hint="eastAsia" w:eastAsia="仿宋_GB2312"/>
          <w:b/>
          <w:color w:val="auto"/>
          <w:sz w:val="21"/>
          <w:szCs w:val="21"/>
          <w:lang w:val="en-US" w:eastAsia="zh-CN"/>
        </w:rPr>
        <w:t>11.</w:t>
      </w:r>
      <w:r>
        <w:rPr>
          <w:rFonts w:eastAsia="仿宋_GB2312"/>
          <w:b/>
          <w:color w:val="auto"/>
          <w:sz w:val="21"/>
          <w:szCs w:val="21"/>
        </w:rPr>
        <w:t>科幻中的物理学</w:t>
      </w:r>
    </w:p>
    <w:p w14:paraId="33DF64C4">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0B82EBEF">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b/>
          <w:color w:val="000000"/>
          <w:sz w:val="21"/>
          <w:szCs w:val="21"/>
        </w:rPr>
      </w:pPr>
      <w:r>
        <w:rPr>
          <w:rFonts w:eastAsia="仿宋_GB2312"/>
          <w:color w:val="000000"/>
          <w:sz w:val="21"/>
          <w:szCs w:val="21"/>
        </w:rPr>
        <w:t>《科幻中的物理学》旨在通过对科幻作品的种种现象的分析，揭示其背后所蕴藏的物理现象。课程的基本内容主要涉及到了能量、力学、宇宙、时间、人工智能以及人类未来方面的内容。课程主要使用了大量科幻作品中的素材并以此为基础讲解物理学，具体事例与物理理论相结合，使课程更易于非物理专业的学生学习并理解。</w:t>
      </w:r>
    </w:p>
    <w:p w14:paraId="26BC7B12">
      <w:pPr>
        <w:widowControl/>
        <w:spacing w:line="300" w:lineRule="exact"/>
        <w:rPr>
          <w:rFonts w:eastAsia="仿宋_GB2312"/>
          <w:b/>
          <w:color w:val="000000"/>
          <w:sz w:val="21"/>
          <w:szCs w:val="21"/>
        </w:rPr>
      </w:pPr>
      <w:r>
        <w:rPr>
          <w:rFonts w:hint="eastAsia" w:eastAsia="仿宋_GB2312"/>
          <w:b/>
          <w:color w:val="000000"/>
          <w:sz w:val="21"/>
          <w:szCs w:val="21"/>
          <w:lang w:val="en-US" w:eastAsia="zh-CN"/>
        </w:rPr>
        <w:t>12.</w:t>
      </w:r>
      <w:r>
        <w:rPr>
          <w:rFonts w:eastAsia="仿宋_GB2312"/>
          <w:b/>
          <w:color w:val="000000"/>
          <w:sz w:val="21"/>
          <w:szCs w:val="21"/>
        </w:rPr>
        <w:t>中华民族精神</w:t>
      </w:r>
    </w:p>
    <w:p w14:paraId="659CB266">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58886072">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本课程从反思与建构、比较与融通、寻根与探源、传承与发展等多个方面阐释了中华民族精神，并深入分析了全球化背景下各国民族精神的现代转化问题。旨在让学生理解在传承与创新中，我们如何凝聚与实践中华民族的伟大精神。</w:t>
      </w:r>
    </w:p>
    <w:p w14:paraId="392581B5">
      <w:pPr>
        <w:spacing w:line="300" w:lineRule="exact"/>
        <w:rPr>
          <w:rFonts w:eastAsia="仿宋_GB2312"/>
          <w:b/>
          <w:color w:val="000000"/>
          <w:sz w:val="21"/>
          <w:szCs w:val="21"/>
        </w:rPr>
      </w:pPr>
      <w:r>
        <w:rPr>
          <w:rFonts w:hint="eastAsia" w:eastAsia="仿宋_GB2312"/>
          <w:b/>
          <w:color w:val="000000"/>
          <w:sz w:val="21"/>
          <w:szCs w:val="21"/>
          <w:lang w:val="en-US" w:eastAsia="zh-CN"/>
        </w:rPr>
        <w:t>13.</w:t>
      </w:r>
      <w:r>
        <w:rPr>
          <w:rFonts w:hint="eastAsia" w:eastAsia="仿宋_GB2312"/>
          <w:b/>
          <w:color w:val="000000"/>
          <w:sz w:val="21"/>
          <w:szCs w:val="21"/>
        </w:rPr>
        <w:t>海上丝绸之路</w:t>
      </w:r>
    </w:p>
    <w:p w14:paraId="448204E0">
      <w:pPr>
        <w:spacing w:line="300" w:lineRule="exact"/>
        <w:rPr>
          <w:rFonts w:eastAsia="仿宋_GB2312"/>
          <w:b/>
          <w:color w:val="000000"/>
          <w:sz w:val="21"/>
          <w:szCs w:val="21"/>
        </w:rPr>
      </w:pPr>
      <w:r>
        <w:rPr>
          <w:rFonts w:hint="eastAsia" w:eastAsia="仿宋_GB2312"/>
          <w:b/>
          <w:color w:val="000000"/>
          <w:sz w:val="21"/>
          <w:szCs w:val="21"/>
        </w:rPr>
        <w:t>课程简介</w:t>
      </w:r>
    </w:p>
    <w:p w14:paraId="5B7F10B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海上丝绸之路是古代中国与外国</w:t>
      </w:r>
      <w:r>
        <w:rPr>
          <w:rFonts w:hint="eastAsia" w:eastAsia="仿宋_GB2312"/>
          <w:color w:val="000000"/>
          <w:sz w:val="21"/>
          <w:szCs w:val="21"/>
        </w:rPr>
        <w:t>交通贸易</w:t>
      </w:r>
      <w:r>
        <w:rPr>
          <w:rFonts w:eastAsia="仿宋_GB2312"/>
          <w:color w:val="000000"/>
          <w:sz w:val="21"/>
          <w:szCs w:val="21"/>
        </w:rPr>
        <w:t>和文化交往的海上通道</w:t>
      </w:r>
      <w:r>
        <w:rPr>
          <w:rFonts w:hint="eastAsia" w:eastAsia="仿宋_GB2312"/>
          <w:color w:val="000000"/>
          <w:sz w:val="21"/>
          <w:szCs w:val="21"/>
        </w:rPr>
        <w:t>。2013年，习近平总书记高瞻远瞩地提出了共建“21</w:t>
      </w:r>
      <w:r>
        <w:rPr>
          <w:rFonts w:eastAsia="仿宋_GB2312"/>
          <w:color w:val="000000"/>
          <w:sz w:val="21"/>
          <w:szCs w:val="21"/>
        </w:rPr>
        <w:t>世纪海上丝绸之路</w:t>
      </w:r>
      <w:r>
        <w:rPr>
          <w:rFonts w:hint="eastAsia" w:eastAsia="仿宋_GB2312"/>
          <w:color w:val="000000"/>
          <w:sz w:val="21"/>
          <w:szCs w:val="21"/>
        </w:rPr>
        <w:t>”的倡议，旨在构建一个</w:t>
      </w:r>
      <w:r>
        <w:rPr>
          <w:rFonts w:eastAsia="仿宋_GB2312"/>
          <w:color w:val="000000"/>
          <w:sz w:val="21"/>
          <w:szCs w:val="21"/>
        </w:rPr>
        <w:t>政治互信、经济融合、文化包容的利益共同体、命运共同体和责任共同体。</w:t>
      </w:r>
      <w:r>
        <w:rPr>
          <w:rFonts w:hint="eastAsia" w:eastAsia="仿宋_GB2312"/>
          <w:color w:val="000000"/>
          <w:sz w:val="21"/>
          <w:szCs w:val="21"/>
        </w:rPr>
        <w:t>本课程跨越先秦汉唐至明清近代，从</w:t>
      </w:r>
      <w:r>
        <w:rPr>
          <w:rFonts w:eastAsia="仿宋_GB2312"/>
          <w:color w:val="000000"/>
          <w:sz w:val="21"/>
          <w:szCs w:val="21"/>
        </w:rPr>
        <w:t>政治、经济、文化等诸方面</w:t>
      </w:r>
      <w:r>
        <w:rPr>
          <w:rFonts w:hint="eastAsia" w:eastAsia="仿宋_GB2312"/>
          <w:color w:val="000000"/>
          <w:sz w:val="21"/>
          <w:szCs w:val="21"/>
        </w:rPr>
        <w:t>系统详细地回顾了海上丝路的发展历程，帮助学生了解过去辉煌的历史，传承开拓奋斗、友好合作的中华民族精神，更帮助学生深刻认识到，值此中华民族伟大复兴之际，作为新时代青年应当担负的使命与责任。</w:t>
      </w:r>
    </w:p>
    <w:p w14:paraId="581ACA8B">
      <w:pPr>
        <w:spacing w:line="300" w:lineRule="exact"/>
        <w:rPr>
          <w:rFonts w:eastAsia="仿宋_GB2312"/>
          <w:b/>
          <w:color w:val="000000"/>
          <w:sz w:val="21"/>
          <w:szCs w:val="21"/>
        </w:rPr>
      </w:pPr>
      <w:r>
        <w:rPr>
          <w:rFonts w:hint="eastAsia" w:eastAsia="仿宋_GB2312"/>
          <w:b/>
          <w:color w:val="000000"/>
          <w:sz w:val="21"/>
          <w:szCs w:val="21"/>
          <w:lang w:val="en-US" w:eastAsia="zh-CN"/>
        </w:rPr>
        <w:t>14.</w:t>
      </w:r>
      <w:r>
        <w:rPr>
          <w:rFonts w:hint="eastAsia" w:eastAsia="仿宋_GB2312"/>
          <w:b/>
          <w:color w:val="000000"/>
          <w:sz w:val="21"/>
          <w:szCs w:val="21"/>
        </w:rPr>
        <w:t>乡村振兴的实践探索</w:t>
      </w:r>
    </w:p>
    <w:p w14:paraId="7835695B">
      <w:pPr>
        <w:spacing w:line="300" w:lineRule="exact"/>
        <w:rPr>
          <w:rFonts w:hint="eastAsia" w:ascii="仿宋" w:hAnsi="仿宋" w:eastAsia="仿宋" w:cs="仿宋"/>
          <w:b/>
          <w:bCs/>
          <w:sz w:val="21"/>
        </w:rPr>
      </w:pPr>
      <w:r>
        <w:rPr>
          <w:rFonts w:hint="eastAsia" w:ascii="仿宋" w:hAnsi="仿宋" w:eastAsia="仿宋" w:cs="仿宋"/>
          <w:b/>
          <w:bCs/>
          <w:sz w:val="21"/>
        </w:rPr>
        <w:t>课程简介</w:t>
      </w:r>
    </w:p>
    <w:p w14:paraId="314BE03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仿宋_GB2312" w:cs="宋体"/>
          <w:kern w:val="0"/>
          <w:sz w:val="21"/>
          <w:szCs w:val="21"/>
        </w:rPr>
      </w:pPr>
      <w:r>
        <w:rPr>
          <w:rFonts w:hint="eastAsia" w:ascii="宋体" w:hAnsi="宋体" w:eastAsia="仿宋_GB2312" w:cs="宋体"/>
          <w:kern w:val="0"/>
          <w:sz w:val="21"/>
          <w:szCs w:val="21"/>
        </w:rPr>
        <w:t>乡村振兴，是党的十九大提出的一项事关决战全面建成小康社会、全面建设社会主义现代化国家的重大历史任务；是新时代“三农”工作的总抓手；是推动城乡融合发展和实现共同富裕的重大战略举措。</w:t>
      </w:r>
    </w:p>
    <w:p w14:paraId="2C0FFA2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仿宋_GB2312" w:cs="宋体"/>
          <w:kern w:val="0"/>
          <w:sz w:val="21"/>
          <w:szCs w:val="21"/>
        </w:rPr>
      </w:pPr>
      <w:r>
        <w:rPr>
          <w:rFonts w:hint="eastAsia" w:ascii="宋体" w:hAnsi="宋体" w:eastAsia="仿宋_GB2312" w:cs="宋体"/>
          <w:kern w:val="0"/>
          <w:sz w:val="21"/>
          <w:szCs w:val="21"/>
        </w:rPr>
        <w:t>课程多个视角解读农业现代化，从讲述中国式现代化、农业现代化的理论逻辑、内在动力和路径选择，到剖析粮食安全在与农业现代化中的重要地位，最后深入农村改革和乡村治理在农业现代化中的重要作用，让学生对农业现代化有全面、丰富的认识。</w:t>
      </w:r>
    </w:p>
    <w:p w14:paraId="5144C5C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仿宋_GB2312" w:cs="宋体"/>
          <w:kern w:val="0"/>
          <w:sz w:val="21"/>
          <w:szCs w:val="21"/>
        </w:rPr>
      </w:pPr>
      <w:r>
        <w:rPr>
          <w:rFonts w:hint="eastAsia" w:ascii="宋体" w:hAnsi="宋体" w:eastAsia="仿宋_GB2312" w:cs="宋体"/>
          <w:kern w:val="0"/>
          <w:sz w:val="21"/>
          <w:szCs w:val="21"/>
        </w:rPr>
        <w:t>农业强、农村美、农民富是全面乡村振兴的内在要求，本门课程将通过介绍在完成脱贫攻坚总任务后，如何实现乡村产业振兴、文化复兴、农业科技发展、自然环境改善、乡村治理体系现代化等多方位、立体化的乡村振兴方案，为同学们深入了解乡村振兴伟大事业，提供理论知识和具体案例启发。</w:t>
      </w:r>
    </w:p>
    <w:p w14:paraId="7291C31F">
      <w:pPr>
        <w:widowControl/>
        <w:spacing w:line="300" w:lineRule="exact"/>
        <w:rPr>
          <w:rFonts w:eastAsia="仿宋_GB2312"/>
          <w:b/>
          <w:bCs/>
          <w:color w:val="000000"/>
          <w:sz w:val="21"/>
          <w:szCs w:val="21"/>
        </w:rPr>
      </w:pPr>
      <w:r>
        <w:rPr>
          <w:rFonts w:hint="eastAsia" w:eastAsia="仿宋_GB2312"/>
          <w:b/>
          <w:color w:val="000000"/>
          <w:sz w:val="21"/>
          <w:szCs w:val="21"/>
          <w:lang w:val="en-US" w:eastAsia="zh-CN"/>
        </w:rPr>
        <w:t>15.</w:t>
      </w:r>
      <w:r>
        <w:rPr>
          <w:rFonts w:hint="eastAsia" w:eastAsia="仿宋_GB2312"/>
          <w:b/>
          <w:bCs/>
          <w:sz w:val="21"/>
          <w:szCs w:val="21"/>
        </w:rPr>
        <w:t>学术规范与学术伦理</w:t>
      </w:r>
    </w:p>
    <w:p w14:paraId="3B4403F9">
      <w:pPr>
        <w:widowControl/>
        <w:spacing w:line="300" w:lineRule="exact"/>
        <w:rPr>
          <w:rFonts w:eastAsia="仿宋_GB2312"/>
          <w:b/>
          <w:bCs/>
          <w:color w:val="000000"/>
          <w:sz w:val="21"/>
          <w:szCs w:val="21"/>
        </w:rPr>
      </w:pPr>
      <w:r>
        <w:rPr>
          <w:rFonts w:hint="eastAsia" w:eastAsia="仿宋_GB2312"/>
          <w:b/>
          <w:bCs/>
          <w:color w:val="000000"/>
          <w:sz w:val="21"/>
          <w:szCs w:val="21"/>
        </w:rPr>
        <w:t>课程简介</w:t>
      </w:r>
    </w:p>
    <w:p w14:paraId="18FBCC2E">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hint="eastAsia" w:eastAsia="仿宋_GB2312"/>
          <w:color w:val="000000"/>
          <w:sz w:val="21"/>
          <w:szCs w:val="21"/>
        </w:rPr>
        <w:t>《学术规范与学术伦理》通过课程讲授和课堂讨论，让学生懂得学术规范与学术伦理的基础原理，牢记学术研究中的原则、规范和底线的各项细则，树立诚实、负责、可信的良好学术风尚以及勇于探索、积极创新的科研精神，使遵守学术规范与伦理成为学生的理性的自觉行为。</w:t>
      </w:r>
    </w:p>
    <w:p w14:paraId="7CFB9F47">
      <w:pPr>
        <w:snapToGrid w:val="0"/>
        <w:spacing w:line="300" w:lineRule="exact"/>
        <w:textAlignment w:val="center"/>
        <w:rPr>
          <w:rFonts w:eastAsia="仿宋_GB2312"/>
          <w:b/>
          <w:color w:val="000000"/>
          <w:sz w:val="21"/>
          <w:szCs w:val="21"/>
        </w:rPr>
      </w:pPr>
      <w:r>
        <w:rPr>
          <w:rFonts w:hint="eastAsia" w:eastAsia="仿宋_GB2312"/>
          <w:b/>
          <w:color w:val="000000"/>
          <w:sz w:val="21"/>
          <w:szCs w:val="21"/>
          <w:lang w:val="en-US" w:eastAsia="zh-CN"/>
        </w:rPr>
        <w:t>16.</w:t>
      </w:r>
      <w:r>
        <w:rPr>
          <w:rFonts w:hint="eastAsia" w:eastAsia="仿宋_GB2312"/>
          <w:b/>
          <w:color w:val="000000"/>
          <w:sz w:val="21"/>
          <w:szCs w:val="21"/>
        </w:rPr>
        <w:t>心理健康与自我成长</w:t>
      </w:r>
    </w:p>
    <w:p w14:paraId="18B9DCCB">
      <w:pPr>
        <w:spacing w:line="300" w:lineRule="exact"/>
        <w:rPr>
          <w:rFonts w:hint="eastAsia" w:ascii="仿宋" w:hAnsi="仿宋" w:eastAsia="仿宋" w:cs="宋体"/>
          <w:b/>
          <w:sz w:val="20"/>
        </w:rPr>
      </w:pPr>
      <w:r>
        <w:rPr>
          <w:rFonts w:ascii="仿宋" w:hAnsi="仿宋" w:eastAsia="仿宋" w:cs="宋体"/>
          <w:b/>
          <w:sz w:val="20"/>
        </w:rPr>
        <w:t>课程简介</w:t>
      </w:r>
    </w:p>
    <w:p w14:paraId="467B6C53">
      <w:pPr>
        <w:keepNext w:val="0"/>
        <w:keepLines w:val="0"/>
        <w:pageBreakBefore w:val="0"/>
        <w:widowControl w:val="0"/>
        <w:kinsoku/>
        <w:wordWrap/>
        <w:overflowPunct/>
        <w:topLinePunct w:val="0"/>
        <w:autoSpaceDE/>
        <w:autoSpaceDN/>
        <w:bidi w:val="0"/>
        <w:adjustRightInd/>
        <w:snapToGrid w:val="0"/>
        <w:spacing w:line="300" w:lineRule="exact"/>
        <w:ind w:firstLine="400" w:firstLineChars="200"/>
        <w:textAlignment w:val="center"/>
        <w:rPr>
          <w:rFonts w:hint="eastAsia" w:ascii="仿宋" w:hAnsi="仿宋" w:eastAsia="仿宋"/>
          <w:kern w:val="0"/>
          <w:sz w:val="20"/>
          <w:szCs w:val="20"/>
        </w:rPr>
      </w:pPr>
      <w:r>
        <w:rPr>
          <w:rFonts w:hint="eastAsia" w:ascii="仿宋" w:hAnsi="仿宋" w:eastAsia="仿宋"/>
          <w:kern w:val="0"/>
          <w:sz w:val="20"/>
          <w:szCs w:val="20"/>
        </w:rPr>
        <w:t>青春是五光十色的，可为何你却黯然失色；青春是阳光恣意的，可为何你却孤独惆怅；青春是充满朝气的，可为何你却失落悲伤……大学生如何拥有一个健康的心理，正确处理个人的自我认知、情绪、学习，与他人的人际关系、恋爱关系等问题，让我们一起走进《心理健康与自我成长》，参与、合作、感知、体验、自我提升。</w:t>
      </w:r>
    </w:p>
    <w:p w14:paraId="342BA3AB">
      <w:pPr>
        <w:spacing w:line="300" w:lineRule="exact"/>
        <w:rPr>
          <w:rFonts w:eastAsia="仿宋_GB2312"/>
          <w:sz w:val="21"/>
          <w:szCs w:val="21"/>
        </w:rPr>
      </w:pPr>
      <w:r>
        <w:rPr>
          <w:rFonts w:hint="eastAsia" w:eastAsia="仿宋_GB2312"/>
          <w:b/>
          <w:color w:val="000000"/>
          <w:sz w:val="21"/>
          <w:szCs w:val="21"/>
          <w:lang w:val="en-US" w:eastAsia="zh-CN"/>
        </w:rPr>
        <w:t>17.</w:t>
      </w:r>
      <w:r>
        <w:rPr>
          <w:rFonts w:eastAsia="仿宋_GB2312"/>
          <w:b/>
          <w:bCs/>
          <w:sz w:val="21"/>
          <w:szCs w:val="21"/>
        </w:rPr>
        <w:t>历史的三峡：近代中国的思潮与政治</w:t>
      </w:r>
    </w:p>
    <w:p w14:paraId="11FC0F64">
      <w:pPr>
        <w:spacing w:line="300" w:lineRule="exact"/>
        <w:rPr>
          <w:rFonts w:eastAsia="仿宋_GB2312"/>
          <w:b/>
          <w:bCs/>
          <w:sz w:val="21"/>
          <w:szCs w:val="21"/>
        </w:rPr>
      </w:pPr>
      <w:r>
        <w:rPr>
          <w:rFonts w:hint="eastAsia" w:eastAsia="仿宋_GB2312"/>
          <w:b/>
          <w:bCs/>
          <w:sz w:val="21"/>
          <w:szCs w:val="21"/>
        </w:rPr>
        <w:t>课程简介</w:t>
      </w:r>
    </w:p>
    <w:p w14:paraId="4CEE155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eastAsia="仿宋_GB2312"/>
          <w:sz w:val="21"/>
          <w:szCs w:val="21"/>
        </w:rPr>
        <w:t>在历史的三峡中，从鸦片战争到新中国建立，近代中国艰难地度过了一段曲折而多变的历程。在这百年之中，中国的主流思潮发生了数次转向，而这些思潮的转向又一次次地影响到了政治的格局，乃至影响到了整个中国历史的走向。本课程将从清朝末期开始，详细讲述近代中国的思潮变迁，分析其对中国的政治与历史产生的重大影响。</w:t>
      </w:r>
    </w:p>
    <w:p w14:paraId="192C5070">
      <w:pPr>
        <w:widowControl/>
        <w:spacing w:line="300" w:lineRule="exact"/>
        <w:rPr>
          <w:rFonts w:hint="eastAsia" w:ascii="仿宋" w:hAnsi="仿宋" w:eastAsia="仿宋" w:cs="仿宋"/>
          <w:b/>
          <w:color w:val="000000"/>
          <w:sz w:val="21"/>
          <w:szCs w:val="21"/>
        </w:rPr>
      </w:pPr>
      <w:r>
        <w:rPr>
          <w:rFonts w:hint="default" w:ascii="Times New Roman" w:hAnsi="Times New Roman" w:eastAsia="仿宋" w:cs="Times New Roman"/>
          <w:b/>
          <w:color w:val="000000"/>
          <w:sz w:val="21"/>
          <w:szCs w:val="21"/>
          <w:lang w:val="en-US" w:eastAsia="zh-CN"/>
        </w:rPr>
        <w:t>18.</w:t>
      </w:r>
      <w:r>
        <w:rPr>
          <w:rFonts w:hint="eastAsia" w:ascii="仿宋" w:hAnsi="仿宋" w:eastAsia="仿宋" w:cs="仿宋"/>
          <w:b/>
          <w:color w:val="000000"/>
          <w:sz w:val="21"/>
          <w:szCs w:val="21"/>
        </w:rPr>
        <w:t xml:space="preserve">西方哲学智慧 </w:t>
      </w:r>
    </w:p>
    <w:p w14:paraId="154219D3">
      <w:pPr>
        <w:widowControl/>
        <w:spacing w:line="300" w:lineRule="exact"/>
        <w:rPr>
          <w:rFonts w:hint="eastAsia" w:ascii="仿宋" w:hAnsi="仿宋" w:eastAsia="仿宋" w:cs="仿宋"/>
          <w:b/>
          <w:color w:val="000000"/>
          <w:sz w:val="21"/>
          <w:szCs w:val="21"/>
        </w:rPr>
      </w:pPr>
      <w:r>
        <w:rPr>
          <w:rFonts w:hint="eastAsia" w:ascii="仿宋" w:hAnsi="仿宋" w:eastAsia="仿宋" w:cs="仿宋"/>
          <w:b/>
          <w:color w:val="000000"/>
          <w:sz w:val="21"/>
          <w:szCs w:val="21"/>
        </w:rPr>
        <w:t>课程简介</w:t>
      </w:r>
    </w:p>
    <w:p w14:paraId="5AC7294C">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本门课程将古今中外人们普遍关心的哲学问题变成学生们自己的问题，由此将他们引上哲学思考的道路。张志伟教授从智慧的痛苦、哲学的诞生、苏格拉底的问题、柏拉图的理念论、亚里士多德的形而上学、信仰的时代、文艺复兴与宗教改革、主体性的觉醒等方面进行了讲授。</w:t>
      </w:r>
    </w:p>
    <w:p w14:paraId="3F26232D">
      <w:pPr>
        <w:pageBreakBefore w:val="0"/>
        <w:kinsoku/>
        <w:overflowPunct/>
        <w:topLinePunct w:val="0"/>
        <w:autoSpaceDN/>
        <w:bidi w:val="0"/>
        <w:spacing w:line="300" w:lineRule="exact"/>
        <w:rPr>
          <w:rFonts w:hint="eastAsia" w:ascii="仿宋" w:hAnsi="仿宋" w:eastAsia="仿宋" w:cs="仿宋"/>
          <w:b/>
          <w:color w:val="auto"/>
          <w:sz w:val="21"/>
          <w:szCs w:val="21"/>
        </w:rPr>
      </w:pPr>
      <w:r>
        <w:rPr>
          <w:rFonts w:hint="default" w:ascii="Times New Roman" w:hAnsi="Times New Roman" w:eastAsia="仿宋" w:cs="Times New Roman"/>
          <w:b/>
          <w:color w:val="auto"/>
          <w:sz w:val="21"/>
          <w:szCs w:val="21"/>
          <w:lang w:val="en-US" w:eastAsia="zh-CN"/>
        </w:rPr>
        <w:t>19.</w:t>
      </w:r>
      <w:r>
        <w:rPr>
          <w:rFonts w:hint="eastAsia" w:ascii="仿宋" w:hAnsi="仿宋" w:eastAsia="仿宋" w:cs="仿宋"/>
          <w:b/>
          <w:color w:val="auto"/>
          <w:sz w:val="21"/>
          <w:szCs w:val="21"/>
        </w:rPr>
        <w:t>机器的征途：空天科技</w:t>
      </w:r>
    </w:p>
    <w:p w14:paraId="785BD036">
      <w:pPr>
        <w:pageBreakBefore w:val="0"/>
        <w:kinsoku/>
        <w:overflowPunct/>
        <w:topLinePunct w:val="0"/>
        <w:autoSpaceDN/>
        <w:bidi w:val="0"/>
        <w:spacing w:line="300" w:lineRule="exact"/>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课程简介</w:t>
      </w:r>
    </w:p>
    <w:p w14:paraId="25E3251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hint="eastAsia" w:ascii="仿宋" w:hAnsi="仿宋" w:eastAsia="仿宋" w:cs="仿宋"/>
          <w:bCs/>
          <w:color w:val="000000"/>
          <w:sz w:val="21"/>
          <w:szCs w:val="21"/>
        </w:rPr>
        <w:t>飞天是人类自古以来“疯狂”而“美好”的梦想。上海交通大学航空航天学院院长胡士强教授，将从飞机、火箭、导弹、航天器等等飞行器的工作原理入手，讲述其在商业、科技、战争等各方面的应用，追问在飞机诞生之后，人类未来如何进军太空与其他星球等等深空探测。本课程制作精良，素材丰富，生动展现了人类空天梦想实现的一座座里程碑。</w:t>
      </w:r>
    </w:p>
    <w:p w14:paraId="009BA4BD">
      <w:pPr>
        <w:spacing w:line="300" w:lineRule="exact"/>
        <w:rPr>
          <w:rFonts w:eastAsia="仿宋_GB2312"/>
          <w:b/>
          <w:color w:val="000000"/>
          <w:sz w:val="21"/>
          <w:szCs w:val="21"/>
        </w:rPr>
      </w:pPr>
      <w:r>
        <w:rPr>
          <w:rFonts w:hint="eastAsia" w:eastAsia="仿宋_GB2312"/>
          <w:b/>
          <w:color w:val="000000"/>
          <w:sz w:val="21"/>
          <w:szCs w:val="21"/>
          <w:lang w:val="en-US" w:eastAsia="zh-CN"/>
        </w:rPr>
        <w:t>20.</w:t>
      </w:r>
      <w:r>
        <w:rPr>
          <w:rFonts w:eastAsia="仿宋_GB2312"/>
          <w:b/>
          <w:color w:val="000000"/>
          <w:sz w:val="21"/>
          <w:szCs w:val="21"/>
        </w:rPr>
        <w:t>细胞的奥秘</w:t>
      </w:r>
    </w:p>
    <w:p w14:paraId="60B8683F">
      <w:pPr>
        <w:spacing w:line="300" w:lineRule="exact"/>
        <w:rPr>
          <w:rFonts w:eastAsia="仿宋_GB2312"/>
          <w:b/>
          <w:color w:val="000000"/>
          <w:sz w:val="21"/>
          <w:szCs w:val="21"/>
        </w:rPr>
      </w:pPr>
      <w:r>
        <w:rPr>
          <w:rFonts w:hint="eastAsia" w:eastAsia="仿宋_GB2312"/>
          <w:b/>
          <w:color w:val="000000"/>
          <w:sz w:val="21"/>
          <w:szCs w:val="21"/>
        </w:rPr>
        <w:t>课程简介</w:t>
      </w:r>
    </w:p>
    <w:p w14:paraId="579E290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bCs/>
          <w:color w:val="000000"/>
          <w:sz w:val="21"/>
          <w:szCs w:val="21"/>
        </w:rPr>
      </w:pPr>
      <w:r>
        <w:rPr>
          <w:rFonts w:eastAsia="仿宋_GB2312"/>
          <w:bCs/>
          <w:color w:val="000000"/>
          <w:sz w:val="21"/>
          <w:szCs w:val="21"/>
        </w:rPr>
        <w:t>生命科学是21世纪</w:t>
      </w:r>
      <w:r>
        <w:rPr>
          <w:rFonts w:hint="eastAsia" w:eastAsia="仿宋_GB2312"/>
          <w:bCs/>
          <w:color w:val="000000"/>
          <w:sz w:val="21"/>
          <w:szCs w:val="21"/>
        </w:rPr>
        <w:t>充满</w:t>
      </w:r>
      <w:r>
        <w:rPr>
          <w:rFonts w:eastAsia="仿宋_GB2312"/>
          <w:bCs/>
          <w:color w:val="000000"/>
          <w:sz w:val="21"/>
          <w:szCs w:val="21"/>
        </w:rPr>
        <w:t>活力和发展前景的科学之一，而细胞则是认识生命科学的基础和前提。本课程系统介绍了细胞的繁衍生息、功能分化、物质运输、信息传递与基因表达，并探讨了癌症治疗、人体免疫、干细胞与再生医学等前沿科学问题，给你一把深入了解生命的钥匙。</w:t>
      </w:r>
    </w:p>
    <w:p w14:paraId="60958EEB">
      <w:pPr>
        <w:spacing w:line="300" w:lineRule="exact"/>
        <w:rPr>
          <w:rFonts w:eastAsia="仿宋_GB2312"/>
          <w:b/>
          <w:color w:val="000000"/>
          <w:sz w:val="21"/>
          <w:szCs w:val="21"/>
        </w:rPr>
      </w:pPr>
      <w:r>
        <w:rPr>
          <w:rFonts w:hint="eastAsia" w:eastAsia="仿宋_GB2312"/>
          <w:b/>
          <w:color w:val="000000"/>
          <w:sz w:val="21"/>
          <w:szCs w:val="21"/>
          <w:lang w:val="en-US" w:eastAsia="zh-CN"/>
        </w:rPr>
        <w:t>21.</w:t>
      </w:r>
      <w:r>
        <w:rPr>
          <w:rFonts w:hint="eastAsia" w:eastAsia="仿宋_GB2312"/>
          <w:b/>
          <w:color w:val="000000"/>
          <w:sz w:val="21"/>
          <w:szCs w:val="21"/>
        </w:rPr>
        <w:t>新闻采访学</w:t>
      </w:r>
    </w:p>
    <w:p w14:paraId="2AEE93D3">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2430C7A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hint="eastAsia" w:eastAsia="仿宋_GB2312"/>
          <w:color w:val="000000"/>
          <w:sz w:val="21"/>
          <w:szCs w:val="21"/>
        </w:rPr>
        <w:t>《新闻采访学》是新闻传播学学科培养体系中的一门专业核心课程，是术理课程中最基本的环节，在整个课程体系中具有举足轻重的地位。本课程主要讲述新闻采访的概念和特点，新闻记者应该具备的基本素养，从新闻采访的流程分别介绍新闻线索的撷取、新闻策划、新闻采访的基本方法、采访活动中新闻信息的记录与核实、最后探讨媒介变局下新闻采访活动的机遇和挑战。课程兼具理论性、实用性、时新性于一体，既可以为未来专业新闻工作者提供方法上的指导，又可以激发普通人对新闻事业的兴趣，培养他们的媒介素养。</w:t>
      </w:r>
    </w:p>
    <w:p w14:paraId="78E0DE55">
      <w:pPr>
        <w:widowControl/>
        <w:spacing w:line="300" w:lineRule="exact"/>
        <w:rPr>
          <w:rFonts w:eastAsia="仿宋_GB2312"/>
          <w:b/>
          <w:color w:val="000000"/>
          <w:sz w:val="21"/>
          <w:szCs w:val="21"/>
        </w:rPr>
      </w:pPr>
      <w:r>
        <w:rPr>
          <w:rFonts w:hint="eastAsia" w:eastAsia="仿宋_GB2312"/>
          <w:b/>
          <w:color w:val="000000"/>
          <w:sz w:val="21"/>
          <w:szCs w:val="21"/>
          <w:lang w:val="en-US" w:eastAsia="zh-CN"/>
        </w:rPr>
        <w:t>22.</w:t>
      </w:r>
      <w:r>
        <w:rPr>
          <w:rFonts w:hint="eastAsia" w:eastAsia="仿宋_GB2312"/>
          <w:b/>
          <w:color w:val="000000"/>
          <w:sz w:val="21"/>
          <w:szCs w:val="21"/>
        </w:rPr>
        <w:t>探寻中国茶：一片树叶的传奇之旅</w:t>
      </w:r>
    </w:p>
    <w:p w14:paraId="4F3AEEB6">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589485A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hint="eastAsia" w:eastAsia="仿宋_GB2312"/>
          <w:color w:val="000000"/>
          <w:sz w:val="21"/>
          <w:szCs w:val="21"/>
        </w:rPr>
        <w:t>中国是茶的故乡，也是世界上最早种植茶、利用茶的国家。本课程着眼中华传统茶文化和现代茶科学研究，阐释了中华茶的起源、传播和发展，用科学的视角全面认识茶的文化内涵和健康价值。何为茶？茶起源哪里？六大茶类有何不同？茶何以被称为“万病之药”？茶叶如何品鉴？中华茶艺如何入门？本课程将带你一同走进这片神秘东方树叶的古今旅程。</w:t>
      </w:r>
    </w:p>
    <w:p w14:paraId="5BE475DB">
      <w:pPr>
        <w:widowControl/>
        <w:spacing w:line="300" w:lineRule="exact"/>
        <w:rPr>
          <w:rFonts w:eastAsia="仿宋_GB2312"/>
          <w:b/>
          <w:color w:val="auto"/>
          <w:sz w:val="21"/>
          <w:szCs w:val="21"/>
        </w:rPr>
      </w:pPr>
      <w:r>
        <w:rPr>
          <w:rFonts w:hint="eastAsia" w:eastAsia="仿宋_GB2312"/>
          <w:b/>
          <w:color w:val="auto"/>
          <w:sz w:val="21"/>
          <w:szCs w:val="21"/>
          <w:lang w:val="en-US" w:eastAsia="zh-CN"/>
        </w:rPr>
        <w:t>23.</w:t>
      </w:r>
      <w:r>
        <w:rPr>
          <w:rFonts w:eastAsia="仿宋_GB2312"/>
          <w:b/>
          <w:color w:val="auto"/>
          <w:sz w:val="21"/>
          <w:szCs w:val="21"/>
        </w:rPr>
        <w:t>形象管理</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美育）</w:t>
      </w:r>
    </w:p>
    <w:p w14:paraId="54A92B12">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41DA11F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本课程围绕大学生即将面临的职场生活挑战，从理论和应用两个层面展开，详细介绍了男女服装搭配、中西餐礼仪、社交礼仪以及如何塑造优雅仪态等系列问题，旨在借由每一个细节的形象管理成就整体形象的大幅提升，让学习者从容自信面对社交难题，帮助大学生有效提升个人形象。</w:t>
      </w:r>
    </w:p>
    <w:p w14:paraId="06BEF72F">
      <w:pPr>
        <w:widowControl/>
        <w:spacing w:line="300" w:lineRule="exact"/>
        <w:rPr>
          <w:rFonts w:eastAsia="仿宋_GB2312"/>
          <w:b/>
          <w:color w:val="auto"/>
          <w:sz w:val="21"/>
          <w:szCs w:val="21"/>
        </w:rPr>
      </w:pPr>
      <w:r>
        <w:rPr>
          <w:rFonts w:hint="eastAsia" w:eastAsia="仿宋_GB2312"/>
          <w:b/>
          <w:color w:val="auto"/>
          <w:sz w:val="21"/>
          <w:szCs w:val="21"/>
          <w:lang w:val="en-US" w:eastAsia="zh-CN"/>
        </w:rPr>
        <w:t>24.</w:t>
      </w:r>
      <w:r>
        <w:rPr>
          <w:rFonts w:eastAsia="仿宋_GB2312"/>
          <w:b/>
          <w:color w:val="auto"/>
          <w:sz w:val="21"/>
          <w:szCs w:val="21"/>
        </w:rPr>
        <w:t>影视鉴赏</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美育）</w:t>
      </w:r>
    </w:p>
    <w:p w14:paraId="0CB8E875">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1039813B">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14:paraId="2E9E6D77">
      <w:pPr>
        <w:widowControl/>
        <w:spacing w:line="300" w:lineRule="exact"/>
        <w:rPr>
          <w:rFonts w:eastAsia="仿宋_GB2312"/>
          <w:b/>
          <w:color w:val="000000"/>
          <w:sz w:val="21"/>
          <w:szCs w:val="21"/>
        </w:rPr>
      </w:pPr>
      <w:r>
        <w:rPr>
          <w:rFonts w:hint="eastAsia" w:eastAsia="仿宋_GB2312"/>
          <w:b/>
          <w:color w:val="000000"/>
          <w:sz w:val="21"/>
          <w:szCs w:val="21"/>
          <w:lang w:val="en-US" w:eastAsia="zh-CN"/>
        </w:rPr>
        <w:t>25.</w:t>
      </w:r>
      <w:r>
        <w:rPr>
          <w:rFonts w:eastAsia="仿宋_GB2312"/>
          <w:b/>
          <w:color w:val="000000"/>
          <w:sz w:val="21"/>
          <w:szCs w:val="21"/>
        </w:rPr>
        <w:t>百年风流人物：曾国藩</w:t>
      </w:r>
    </w:p>
    <w:p w14:paraId="19489EF5">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15A5B447">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本课程讲述了曾国藩的一生，包括他所处的时代及其家世，读书与科第，治学与修身，得意与失意，屡败与屡战，守制与复出，功成与身败等内容。老师讲述风格活泼风趣，旁征博引，将一代名臣曾国藩淋漓尽致地展现在世人面前，对曾国藩的研究有着非常重要的参考价值。</w:t>
      </w:r>
    </w:p>
    <w:p w14:paraId="5BC69E96">
      <w:pPr>
        <w:widowControl/>
        <w:spacing w:line="300" w:lineRule="exact"/>
        <w:rPr>
          <w:rFonts w:eastAsia="仿宋_GB2312"/>
          <w:b/>
          <w:color w:val="000000"/>
          <w:sz w:val="21"/>
          <w:szCs w:val="21"/>
        </w:rPr>
      </w:pPr>
      <w:r>
        <w:rPr>
          <w:rFonts w:hint="eastAsia" w:eastAsia="仿宋_GB2312"/>
          <w:b/>
          <w:color w:val="000000"/>
          <w:sz w:val="21"/>
          <w:szCs w:val="21"/>
          <w:lang w:val="en-US" w:eastAsia="zh-CN"/>
        </w:rPr>
        <w:t>26.</w:t>
      </w:r>
      <w:r>
        <w:rPr>
          <w:rFonts w:eastAsia="仿宋_GB2312"/>
          <w:b/>
          <w:color w:val="000000"/>
          <w:sz w:val="21"/>
          <w:szCs w:val="21"/>
        </w:rPr>
        <w:t>中日茶道文化【双语授课】</w:t>
      </w:r>
    </w:p>
    <w:p w14:paraId="327AF587">
      <w:pPr>
        <w:spacing w:line="300" w:lineRule="exact"/>
        <w:rPr>
          <w:rFonts w:eastAsia="仿宋_GB2312"/>
          <w:color w:val="000000"/>
          <w:sz w:val="21"/>
          <w:szCs w:val="21"/>
        </w:rPr>
      </w:pPr>
      <w:r>
        <w:rPr>
          <w:rFonts w:hint="eastAsia" w:eastAsia="仿宋_GB2312"/>
          <w:b/>
          <w:color w:val="000000"/>
          <w:sz w:val="21"/>
          <w:szCs w:val="21"/>
        </w:rPr>
        <w:t>课程简介</w:t>
      </w:r>
    </w:p>
    <w:p w14:paraId="7CFFFC8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中国的民族性，自然谦和，不重形式，所以中国人饮茶所讲究的是情趣。而日本茶道，俗称为禅道，其精神在于利用茶净化心灵。本系列从不同方面对中日茶文化的区别做了详细的讲解，带您进一步领略茶的韵味。主要内容包括茶的起源、茶的工序、千利休之茶、千利休之死、古田织部、茶之书、道与禅。</w:t>
      </w:r>
    </w:p>
    <w:p w14:paraId="36FA698E">
      <w:pPr>
        <w:widowControl/>
        <w:spacing w:line="300" w:lineRule="exact"/>
        <w:rPr>
          <w:rFonts w:eastAsia="仿宋_GB2312"/>
          <w:b/>
          <w:color w:val="auto"/>
          <w:sz w:val="21"/>
          <w:szCs w:val="21"/>
        </w:rPr>
      </w:pPr>
      <w:r>
        <w:rPr>
          <w:rFonts w:hint="eastAsia" w:eastAsia="仿宋_GB2312"/>
          <w:b/>
          <w:color w:val="auto"/>
          <w:sz w:val="21"/>
          <w:szCs w:val="21"/>
          <w:lang w:val="en-US" w:eastAsia="zh-CN"/>
        </w:rPr>
        <w:t>27.</w:t>
      </w:r>
      <w:r>
        <w:rPr>
          <w:rFonts w:eastAsia="仿宋_GB2312"/>
          <w:b/>
          <w:color w:val="auto"/>
          <w:sz w:val="21"/>
          <w:szCs w:val="21"/>
        </w:rPr>
        <w:t>诗词格律与欣赏</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美育）</w:t>
      </w:r>
    </w:p>
    <w:p w14:paraId="50938E50">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38A0725A">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本课程从具体诗句入手，为学生讲授格律诗的用韵、平仄、对仗以及词的用韵和常见词牌的基本写法，通过倾听老师的发音，深入理解古典诗词及其形式，熟悉甚至学会创作优美的古典诗词，并最终获得对古典诗词的新的审美感受。</w:t>
      </w:r>
    </w:p>
    <w:p w14:paraId="7D7CD458">
      <w:pPr>
        <w:widowControl/>
        <w:spacing w:line="300" w:lineRule="exact"/>
        <w:rPr>
          <w:rFonts w:hint="eastAsia" w:ascii="仿宋" w:hAnsi="仿宋" w:eastAsia="仿宋" w:cs="仿宋"/>
          <w:b/>
          <w:color w:val="000000"/>
          <w:sz w:val="21"/>
          <w:szCs w:val="21"/>
        </w:rPr>
      </w:pPr>
      <w:r>
        <w:rPr>
          <w:rFonts w:hint="default" w:ascii="Times New Roman" w:hAnsi="Times New Roman" w:eastAsia="仿宋" w:cs="Times New Roman"/>
          <w:b/>
          <w:color w:val="000000"/>
          <w:sz w:val="21"/>
          <w:szCs w:val="21"/>
          <w:lang w:val="en-US" w:eastAsia="zh-CN"/>
        </w:rPr>
        <w:t>28.</w:t>
      </w:r>
      <w:r>
        <w:rPr>
          <w:rFonts w:hint="eastAsia" w:ascii="仿宋" w:hAnsi="仿宋" w:eastAsia="仿宋" w:cs="仿宋"/>
          <w:b/>
          <w:color w:val="000000"/>
          <w:sz w:val="21"/>
          <w:szCs w:val="21"/>
        </w:rPr>
        <w:t>科学计算与MATLAB语言</w:t>
      </w:r>
    </w:p>
    <w:p w14:paraId="1BF17EBB">
      <w:pPr>
        <w:spacing w:line="300" w:lineRule="exact"/>
        <w:rPr>
          <w:rFonts w:hint="eastAsia" w:ascii="仿宋" w:hAnsi="仿宋" w:eastAsia="仿宋" w:cs="仿宋"/>
          <w:b/>
          <w:bCs/>
          <w:sz w:val="20"/>
        </w:rPr>
      </w:pPr>
      <w:r>
        <w:rPr>
          <w:rFonts w:hint="eastAsia" w:ascii="仿宋" w:hAnsi="仿宋" w:eastAsia="仿宋" w:cs="仿宋"/>
          <w:b/>
          <w:bCs/>
          <w:sz w:val="20"/>
        </w:rPr>
        <w:t>课程简介</w:t>
      </w:r>
    </w:p>
    <w:p w14:paraId="24617E8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MATLAB代表了当今国际科学计算软件的先进水平，它将数值计算、符号计算、图形处理、系统仿真和程序流程控制等功能集成在统一的系统环境中，已发展成为适合多学科、广泛应用于科学研究和工程技术领域的程序设计语言。本课程主要介绍科学计算问题的MATLAB实现方法，包括MATLAB基础知识、MATLAB矩阵处理、MATLAB程序流程控制、MATLAB绘图、数据分析与多项式计算等内容。</w:t>
      </w:r>
    </w:p>
    <w:p w14:paraId="7603990A">
      <w:pPr>
        <w:spacing w:line="300" w:lineRule="exact"/>
        <w:rPr>
          <w:rFonts w:hint="eastAsia" w:ascii="仿宋" w:hAnsi="仿宋" w:eastAsia="仿宋" w:cs="仿宋"/>
          <w:b/>
          <w:color w:val="000000"/>
          <w:sz w:val="21"/>
          <w:szCs w:val="21"/>
        </w:rPr>
      </w:pPr>
      <w:r>
        <w:rPr>
          <w:rFonts w:hint="default" w:ascii="Times New Roman" w:hAnsi="Times New Roman" w:eastAsia="仿宋" w:cs="Times New Roman"/>
          <w:b/>
          <w:color w:val="000000"/>
          <w:sz w:val="21"/>
          <w:szCs w:val="21"/>
          <w:lang w:val="en-US" w:eastAsia="zh-CN"/>
        </w:rPr>
        <w:t>29.</w:t>
      </w:r>
      <w:r>
        <w:rPr>
          <w:rFonts w:hint="eastAsia" w:ascii="仿宋" w:hAnsi="仿宋" w:eastAsia="仿宋" w:cs="仿宋"/>
          <w:b/>
          <w:color w:val="000000"/>
          <w:sz w:val="21"/>
          <w:szCs w:val="21"/>
        </w:rPr>
        <w:t>信息系统与数据库技术</w:t>
      </w:r>
    </w:p>
    <w:p w14:paraId="3D499115">
      <w:pPr>
        <w:widowControl/>
        <w:spacing w:line="300" w:lineRule="exact"/>
        <w:rPr>
          <w:rFonts w:hint="eastAsia" w:ascii="仿宋" w:hAnsi="仿宋" w:eastAsia="仿宋" w:cs="仿宋"/>
          <w:color w:val="000000"/>
          <w:sz w:val="21"/>
          <w:szCs w:val="21"/>
        </w:rPr>
      </w:pPr>
      <w:r>
        <w:rPr>
          <w:rFonts w:hint="eastAsia" w:ascii="仿宋" w:hAnsi="仿宋" w:eastAsia="仿宋" w:cs="仿宋"/>
          <w:b/>
          <w:color w:val="000000"/>
          <w:sz w:val="21"/>
          <w:szCs w:val="21"/>
        </w:rPr>
        <w:t>课程简介</w:t>
      </w:r>
    </w:p>
    <w:p w14:paraId="58E24A1D">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这门课融合了信息管理、数据库技术、软件工程、程序开发等相关知识，用解剖麻雀式的教学和实践案例带领学习者快速了解从信息需求发现到信息系统分析、设计和实现的全景过程，培养计算机综合应用能力。先学习盖个自己的信息小木屋吧，然后去探索互联网+的无限可能！</w:t>
      </w:r>
    </w:p>
    <w:p w14:paraId="439526D7">
      <w:pPr>
        <w:widowControl/>
        <w:spacing w:line="300" w:lineRule="exact"/>
        <w:rPr>
          <w:rFonts w:eastAsia="仿宋_GB2312"/>
          <w:b/>
          <w:color w:val="000000"/>
          <w:sz w:val="21"/>
          <w:szCs w:val="21"/>
        </w:rPr>
      </w:pPr>
      <w:r>
        <w:rPr>
          <w:rFonts w:hint="eastAsia" w:eastAsia="仿宋_GB2312"/>
          <w:b/>
          <w:color w:val="000000"/>
          <w:sz w:val="21"/>
          <w:szCs w:val="21"/>
          <w:lang w:val="en-US" w:eastAsia="zh-CN"/>
        </w:rPr>
        <w:t>30.</w:t>
      </w:r>
      <w:r>
        <w:rPr>
          <w:rFonts w:eastAsia="仿宋_GB2312"/>
          <w:b/>
          <w:color w:val="000000"/>
          <w:sz w:val="21"/>
          <w:szCs w:val="21"/>
        </w:rPr>
        <w:t>用经济学智慧解读中国</w:t>
      </w:r>
    </w:p>
    <w:p w14:paraId="3962DF36">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274495E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hint="eastAsia" w:eastAsia="仿宋_GB2312"/>
          <w:color w:val="000000"/>
          <w:sz w:val="21"/>
          <w:szCs w:val="21"/>
        </w:rPr>
        <w:t>本课程从经济学的视角出发对中国道路问题进行了详细解读，通过对中国社会转型的背景、转型中的社会冲突、改革与特区、中国经济市场化选择、资源配置、产业结构调整、农业组织形态转换等内容的讲授，帮助学生了解中国经济四十年高增长的动力，了解现代化经济体系，思考中国经济改革之路。</w:t>
      </w:r>
    </w:p>
    <w:p w14:paraId="6998EC0D">
      <w:pPr>
        <w:spacing w:line="300" w:lineRule="exact"/>
        <w:rPr>
          <w:rFonts w:eastAsia="仿宋_GB2312"/>
          <w:b/>
          <w:color w:val="000000"/>
          <w:sz w:val="21"/>
          <w:szCs w:val="21"/>
        </w:rPr>
      </w:pPr>
      <w:bookmarkStart w:id="0" w:name="_Toc18427902"/>
      <w:bookmarkStart w:id="1" w:name="_Toc11067726"/>
      <w:r>
        <w:rPr>
          <w:rFonts w:hint="eastAsia" w:eastAsia="仿宋_GB2312"/>
          <w:b/>
          <w:color w:val="000000"/>
          <w:sz w:val="21"/>
          <w:szCs w:val="21"/>
          <w:lang w:val="en-US" w:eastAsia="zh-CN"/>
        </w:rPr>
        <w:t>31.</w:t>
      </w:r>
      <w:r>
        <w:rPr>
          <w:rFonts w:hint="eastAsia" w:eastAsia="仿宋_GB2312"/>
          <w:b/>
          <w:color w:val="000000"/>
          <w:sz w:val="21"/>
          <w:szCs w:val="21"/>
        </w:rPr>
        <w:t>战略推演：</w:t>
      </w:r>
      <w:bookmarkEnd w:id="0"/>
      <w:bookmarkEnd w:id="1"/>
      <w:r>
        <w:rPr>
          <w:rFonts w:hint="eastAsia" w:eastAsia="仿宋_GB2312"/>
          <w:b/>
          <w:color w:val="000000"/>
          <w:sz w:val="21"/>
          <w:szCs w:val="21"/>
        </w:rPr>
        <w:t>企业致胜七步</w:t>
      </w:r>
    </w:p>
    <w:p w14:paraId="315D10A1">
      <w:pPr>
        <w:widowControl/>
        <w:spacing w:line="300" w:lineRule="exact"/>
        <w:rPr>
          <w:rFonts w:eastAsia="仿宋_GB2312"/>
          <w:b/>
          <w:color w:val="000000"/>
          <w:sz w:val="21"/>
          <w:szCs w:val="21"/>
        </w:rPr>
      </w:pPr>
      <w:r>
        <w:rPr>
          <w:rFonts w:hint="eastAsia" w:eastAsia="仿宋_GB2312"/>
          <w:b/>
          <w:color w:val="000000"/>
          <w:sz w:val="21"/>
          <w:szCs w:val="21"/>
        </w:rPr>
        <w:t>课程简介</w:t>
      </w:r>
    </w:p>
    <w:p w14:paraId="4F9FC51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hint="eastAsia" w:eastAsia="仿宋_GB2312"/>
          <w:color w:val="000000"/>
          <w:sz w:val="21"/>
          <w:szCs w:val="21"/>
        </w:rPr>
        <w:t>新一轮科技革命与产业变革的大潮已经来临，人工智能、物联网、云计算、大数据、区块链等新技术正在催生出新的生产关系和商业资源配置方式，人类的商业活动面临前所未有的机遇与挑战。本课程将为学生提供一部心法、两种思维、三三口诀、四类战略、七步推演法，以及上百个案例，旨在</w:t>
      </w:r>
      <w:r>
        <w:rPr>
          <w:rFonts w:eastAsia="仿宋_GB2312"/>
          <w:color w:val="000000"/>
          <w:sz w:val="21"/>
          <w:szCs w:val="21"/>
        </w:rPr>
        <w:t>使学生了解战略推演的基础知识与技能，激发学生对战略推演的兴趣，提高学生的战略素养和研究潜力，培养学生战略决策和实践能力。</w:t>
      </w:r>
    </w:p>
    <w:p w14:paraId="7F3A5B3D">
      <w:pPr>
        <w:spacing w:line="300" w:lineRule="exact"/>
        <w:rPr>
          <w:rFonts w:eastAsia="仿宋_GB2312"/>
          <w:b/>
          <w:color w:val="000000"/>
          <w:sz w:val="21"/>
          <w:szCs w:val="21"/>
        </w:rPr>
      </w:pPr>
      <w:r>
        <w:rPr>
          <w:rFonts w:hint="eastAsia" w:eastAsia="仿宋_GB2312"/>
          <w:b/>
          <w:color w:val="000000"/>
          <w:sz w:val="21"/>
          <w:szCs w:val="21"/>
          <w:lang w:val="en-US" w:eastAsia="zh-CN"/>
        </w:rPr>
        <w:t>32.</w:t>
      </w:r>
      <w:r>
        <w:rPr>
          <w:rFonts w:hint="eastAsia" w:eastAsia="仿宋_GB2312"/>
          <w:b/>
          <w:color w:val="000000"/>
          <w:sz w:val="21"/>
          <w:szCs w:val="21"/>
        </w:rPr>
        <w:t>现代人口管理学</w:t>
      </w:r>
    </w:p>
    <w:p w14:paraId="3817A97A">
      <w:pPr>
        <w:spacing w:line="300" w:lineRule="exact"/>
        <w:rPr>
          <w:rFonts w:hint="eastAsia" w:ascii="仿宋" w:hAnsi="仿宋" w:eastAsia="仿宋" w:cs="仿宋"/>
          <w:b/>
          <w:bCs/>
          <w:sz w:val="21"/>
        </w:rPr>
      </w:pPr>
      <w:r>
        <w:rPr>
          <w:rFonts w:hint="eastAsia" w:ascii="仿宋" w:hAnsi="仿宋" w:eastAsia="仿宋" w:cs="仿宋"/>
          <w:b/>
          <w:bCs/>
          <w:sz w:val="21"/>
        </w:rPr>
        <w:t>课程简介</w:t>
      </w:r>
    </w:p>
    <w:p w14:paraId="2CFC4730">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bCs/>
          <w:sz w:val="21"/>
        </w:rPr>
      </w:pPr>
      <w:r>
        <w:rPr>
          <w:rFonts w:ascii="仿宋" w:hAnsi="仿宋" w:eastAsia="仿宋" w:cs="仿宋"/>
          <w:bCs/>
          <w:sz w:val="21"/>
        </w:rPr>
        <w:t>人口数据是社会经济发展的晴雨表，它包含了丰富的信息，它为了解社会变迁和社会结构提供了坚实的数据和信息支撑，是许多重要社会经济政策的参考依据。通过此课程的学习，你将正确认识到我国主要的人口问题，正确认识到人口管理的重要性和紧迫性。并基于人口变动，更好的理解社会现象和社会发展规律。</w:t>
      </w:r>
      <w:bookmarkStart w:id="2" w:name="_GoBack"/>
      <w:bookmarkEnd w:id="2"/>
    </w:p>
    <w:p w14:paraId="2C673C3E">
      <w:pPr>
        <w:rPr>
          <w:rFonts w:eastAsia="仿宋_GB2312"/>
          <w:color w:val="00000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N2RiNDkwN2I5OGZlYmY1Nzc2YzA1YmJjNjdmOTIifQ=="/>
  </w:docVars>
  <w:rsids>
    <w:rsidRoot w:val="000C6020"/>
    <w:rsid w:val="000C6020"/>
    <w:rsid w:val="00350E38"/>
    <w:rsid w:val="00385FB9"/>
    <w:rsid w:val="00DF14BB"/>
    <w:rsid w:val="06282D18"/>
    <w:rsid w:val="0ED63EFE"/>
    <w:rsid w:val="1A6377A5"/>
    <w:rsid w:val="257177C2"/>
    <w:rsid w:val="2ACD166D"/>
    <w:rsid w:val="37986D7F"/>
    <w:rsid w:val="38B1322C"/>
    <w:rsid w:val="43F42155"/>
    <w:rsid w:val="4AB34B18"/>
    <w:rsid w:val="59E40A1C"/>
    <w:rsid w:val="5B774521"/>
    <w:rsid w:val="61BB4FB8"/>
    <w:rsid w:val="631321A0"/>
    <w:rsid w:val="659D3FA3"/>
    <w:rsid w:val="719C03F4"/>
    <w:rsid w:val="74CB7D1C"/>
    <w:rsid w:val="76684159"/>
    <w:rsid w:val="79904524"/>
    <w:rsid w:val="79D1617C"/>
    <w:rsid w:val="7AD8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4"/>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5842</Words>
  <Characters>6005</Characters>
  <Lines>42</Lines>
  <Paragraphs>11</Paragraphs>
  <TotalTime>4</TotalTime>
  <ScaleCrop>false</ScaleCrop>
  <LinksUpToDate>false</LinksUpToDate>
  <CharactersWithSpaces>6021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忆寒</cp:lastModifiedBy>
  <dcterms:modified xsi:type="dcterms:W3CDTF">2024-11-03T00:07:59Z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F03CE0D81126402A98C2E7D45DB9DB77_12</vt:lpwstr>
  </property>
</Properties>
</file>